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23B" w:rsidRPr="00E57AA3" w:rsidRDefault="007E723B" w:rsidP="007E723B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Okirat száma</w:t>
      </w:r>
      <w:r w:rsidRPr="00D70523">
        <w:rPr>
          <w:rFonts w:asciiTheme="majorHAnsi" w:hAnsiTheme="majorHAnsi"/>
          <w:sz w:val="22"/>
          <w:szCs w:val="22"/>
          <w:highlight w:val="yellow"/>
        </w:rPr>
        <w:t xml:space="preserve">: </w:t>
      </w:r>
      <w:r w:rsidRPr="00D70523">
        <w:rPr>
          <w:rFonts w:ascii="Cambria" w:hAnsi="Cambria" w:cs="Cambria"/>
          <w:sz w:val="22"/>
          <w:szCs w:val="22"/>
          <w:highlight w:val="yellow"/>
          <w:lang w:eastAsia="en-US"/>
        </w:rPr>
        <w:t>JOG/</w:t>
      </w:r>
      <w:proofErr w:type="gramStart"/>
      <w:r w:rsidRPr="00D70523">
        <w:rPr>
          <w:rFonts w:ascii="Cambria" w:hAnsi="Cambria" w:cs="Cambria"/>
          <w:sz w:val="22"/>
          <w:szCs w:val="22"/>
          <w:highlight w:val="yellow"/>
          <w:lang w:eastAsia="en-US"/>
        </w:rPr>
        <w:t>………….</w:t>
      </w:r>
      <w:proofErr w:type="gramEnd"/>
      <w:r w:rsidRPr="00D70523">
        <w:rPr>
          <w:rFonts w:ascii="Cambria" w:hAnsi="Cambria" w:cs="Cambria"/>
          <w:sz w:val="22"/>
          <w:szCs w:val="22"/>
          <w:highlight w:val="yellow"/>
          <w:lang w:eastAsia="en-US"/>
        </w:rPr>
        <w:t>/2025</w:t>
      </w:r>
      <w:r>
        <w:rPr>
          <w:rFonts w:ascii="Cambria" w:hAnsi="Cambria" w:cs="Cambria"/>
          <w:sz w:val="22"/>
          <w:szCs w:val="22"/>
          <w:lang w:eastAsia="en-US"/>
        </w:rPr>
        <w:t>/A</w:t>
      </w:r>
    </w:p>
    <w:p w:rsidR="007E723B" w:rsidRDefault="007E723B" w:rsidP="007E723B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40"/>
          <w:szCs w:val="24"/>
        </w:rPr>
      </w:pPr>
      <w:r w:rsidRPr="00E57AA3">
        <w:rPr>
          <w:rFonts w:asciiTheme="majorHAnsi" w:hAnsiTheme="majorHAnsi"/>
          <w:sz w:val="40"/>
          <w:szCs w:val="24"/>
        </w:rPr>
        <w:t>Alapító okirat</w:t>
      </w:r>
    </w:p>
    <w:p w:rsidR="007E723B" w:rsidRPr="00203F9F" w:rsidRDefault="007E723B" w:rsidP="007E723B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="Cambria" w:hAnsi="Cambria"/>
          <w:sz w:val="28"/>
          <w:szCs w:val="28"/>
        </w:rPr>
      </w:pPr>
      <w:proofErr w:type="gramStart"/>
      <w:r w:rsidRPr="00E57AA3">
        <w:rPr>
          <w:rFonts w:ascii="Cambria" w:hAnsi="Cambria"/>
          <w:sz w:val="28"/>
          <w:szCs w:val="28"/>
        </w:rPr>
        <w:t>módosításokka</w:t>
      </w:r>
      <w:r>
        <w:rPr>
          <w:rFonts w:ascii="Cambria" w:hAnsi="Cambria"/>
          <w:sz w:val="28"/>
          <w:szCs w:val="28"/>
        </w:rPr>
        <w:t>l</w:t>
      </w:r>
      <w:proofErr w:type="gramEnd"/>
      <w:r>
        <w:rPr>
          <w:rFonts w:ascii="Cambria" w:hAnsi="Cambria"/>
          <w:sz w:val="28"/>
          <w:szCs w:val="28"/>
        </w:rPr>
        <w:t xml:space="preserve"> egységes szerkezetbe foglalva</w:t>
      </w:r>
    </w:p>
    <w:p w:rsidR="007E723B" w:rsidRDefault="007E723B" w:rsidP="007E723B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  <w:sz w:val="22"/>
          <w:szCs w:val="24"/>
        </w:rPr>
      </w:pPr>
      <w:r w:rsidRPr="00E57AA3">
        <w:rPr>
          <w:rFonts w:asciiTheme="majorHAnsi" w:hAnsiTheme="majorHAnsi"/>
          <w:b/>
          <w:sz w:val="22"/>
          <w:szCs w:val="24"/>
        </w:rPr>
        <w:t>Az államháztartásról szóló 2011. évi CXCV. törvény 8/A. §-</w:t>
      </w:r>
      <w:proofErr w:type="gramStart"/>
      <w:r w:rsidRPr="00E57AA3">
        <w:rPr>
          <w:rFonts w:asciiTheme="majorHAnsi" w:hAnsiTheme="majorHAnsi"/>
          <w:b/>
          <w:sz w:val="22"/>
          <w:szCs w:val="24"/>
        </w:rPr>
        <w:t>a</w:t>
      </w:r>
      <w:proofErr w:type="gramEnd"/>
      <w:r w:rsidRPr="00E57AA3">
        <w:rPr>
          <w:rFonts w:asciiTheme="majorHAnsi" w:hAnsiTheme="majorHAnsi"/>
          <w:b/>
          <w:sz w:val="22"/>
          <w:szCs w:val="24"/>
        </w:rPr>
        <w:t xml:space="preserve"> alapján</w:t>
      </w:r>
      <w:r>
        <w:rPr>
          <w:rFonts w:asciiTheme="majorHAnsi" w:hAnsiTheme="majorHAnsi"/>
          <w:b/>
          <w:sz w:val="22"/>
          <w:szCs w:val="24"/>
        </w:rPr>
        <w:t xml:space="preserve"> a Dunakeszi Helytörténeti Gyűjtemény és Könyvtár </w:t>
      </w:r>
      <w:r w:rsidRPr="00E57AA3">
        <w:rPr>
          <w:rFonts w:asciiTheme="majorHAnsi" w:hAnsiTheme="majorHAnsi"/>
          <w:b/>
          <w:sz w:val="22"/>
          <w:szCs w:val="24"/>
        </w:rPr>
        <w:t>alapító okirat</w:t>
      </w:r>
      <w:r>
        <w:rPr>
          <w:rFonts w:asciiTheme="majorHAnsi" w:hAnsiTheme="majorHAnsi"/>
          <w:b/>
          <w:sz w:val="22"/>
          <w:szCs w:val="24"/>
        </w:rPr>
        <w:t>át</w:t>
      </w:r>
      <w:r w:rsidRPr="00E57AA3">
        <w:rPr>
          <w:rFonts w:asciiTheme="majorHAnsi" w:hAnsiTheme="majorHAnsi"/>
          <w:b/>
          <w:sz w:val="22"/>
          <w:szCs w:val="24"/>
        </w:rPr>
        <w:t xml:space="preserve"> a következők szerint </w:t>
      </w:r>
      <w:r>
        <w:rPr>
          <w:rFonts w:asciiTheme="majorHAnsi" w:hAnsiTheme="majorHAnsi"/>
          <w:b/>
          <w:sz w:val="22"/>
          <w:szCs w:val="24"/>
        </w:rPr>
        <w:t>adom ki</w:t>
      </w:r>
      <w:r w:rsidRPr="00E57AA3">
        <w:rPr>
          <w:rFonts w:asciiTheme="majorHAnsi" w:hAnsiTheme="majorHAnsi"/>
          <w:b/>
          <w:sz w:val="22"/>
          <w:szCs w:val="24"/>
        </w:rPr>
        <w:t>:</w:t>
      </w:r>
    </w:p>
    <w:p w:rsidR="007E723B" w:rsidRPr="00E57AA3" w:rsidRDefault="007E723B" w:rsidP="007E723B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7E723B" w:rsidRPr="00E57AA3" w:rsidRDefault="007E723B" w:rsidP="007E723B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</w:t>
      </w:r>
    </w:p>
    <w:p w:rsidR="007E723B" w:rsidRPr="0071341D" w:rsidRDefault="007E723B" w:rsidP="007E723B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>
        <w:rPr>
          <w:rFonts w:asciiTheme="majorHAnsi" w:hAnsiTheme="majorHAnsi"/>
          <w:sz w:val="22"/>
          <w:szCs w:val="22"/>
        </w:rPr>
        <w:t xml:space="preserve"> Dunakeszi Helytörténeti Gyűjtemény és Könyvtár</w:t>
      </w:r>
    </w:p>
    <w:p w:rsidR="007E723B" w:rsidRPr="00E57AA3" w:rsidRDefault="007E723B" w:rsidP="007E723B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4"/>
        </w:rPr>
        <w:t>A költségvetési szerv</w:t>
      </w:r>
    </w:p>
    <w:p w:rsidR="007E723B" w:rsidRDefault="007E723B" w:rsidP="007E723B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>
        <w:rPr>
          <w:rFonts w:asciiTheme="majorHAnsi" w:hAnsiTheme="majorHAnsi"/>
          <w:sz w:val="22"/>
          <w:szCs w:val="22"/>
        </w:rPr>
        <w:t xml:space="preserve"> 2120 Dunakeszi, Szent István utca 48.</w:t>
      </w:r>
    </w:p>
    <w:p w:rsidR="007E723B" w:rsidRPr="00EC089B" w:rsidRDefault="007E723B" w:rsidP="007E723B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telephelye(</w:t>
      </w:r>
      <w:proofErr w:type="gramEnd"/>
      <w:r>
        <w:rPr>
          <w:rFonts w:asciiTheme="majorHAnsi" w:hAnsiTheme="majorHAnsi"/>
          <w:sz w:val="22"/>
          <w:szCs w:val="22"/>
        </w:rPr>
        <w:t>i):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4131"/>
        <w:gridCol w:w="4407"/>
      </w:tblGrid>
      <w:tr w:rsidR="007E723B" w:rsidRPr="00331144" w:rsidTr="00C8725F">
        <w:tc>
          <w:tcPr>
            <w:tcW w:w="288" w:type="pct"/>
          </w:tcPr>
          <w:p w:rsidR="007E723B" w:rsidRPr="00331144" w:rsidRDefault="007E723B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2280" w:type="pct"/>
          </w:tcPr>
          <w:p w:rsidR="007E723B" w:rsidRPr="00331144" w:rsidRDefault="007E723B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32" w:type="pct"/>
          </w:tcPr>
          <w:p w:rsidR="007E723B" w:rsidRPr="00331144" w:rsidRDefault="007E723B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7E723B" w:rsidRPr="00331144" w:rsidTr="00C8725F">
        <w:tc>
          <w:tcPr>
            <w:tcW w:w="288" w:type="pct"/>
          </w:tcPr>
          <w:p w:rsidR="007E723B" w:rsidRPr="00331144" w:rsidRDefault="007E723B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2280" w:type="pct"/>
          </w:tcPr>
          <w:p w:rsidR="007E723B" w:rsidRPr="00331144" w:rsidRDefault="007E723B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Kölcsey Ferenc Városi Könyvtár 1. sz. Fiókkönyvtára </w:t>
            </w:r>
          </w:p>
        </w:tc>
        <w:tc>
          <w:tcPr>
            <w:tcW w:w="2432" w:type="pct"/>
          </w:tcPr>
          <w:p w:rsidR="007E723B" w:rsidRPr="00331144" w:rsidRDefault="007E723B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</w:tr>
      <w:tr w:rsidR="007E723B" w:rsidRPr="00331144" w:rsidTr="00C8725F">
        <w:tc>
          <w:tcPr>
            <w:tcW w:w="288" w:type="pct"/>
          </w:tcPr>
          <w:p w:rsidR="007E723B" w:rsidRPr="00331144" w:rsidRDefault="007E723B" w:rsidP="00C8725F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2280" w:type="pct"/>
          </w:tcPr>
          <w:p w:rsidR="007E723B" w:rsidRPr="00331144" w:rsidRDefault="007E723B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Könyvtári Raktár</w:t>
            </w:r>
          </w:p>
        </w:tc>
        <w:tc>
          <w:tcPr>
            <w:tcW w:w="2432" w:type="pct"/>
          </w:tcPr>
          <w:p w:rsidR="007E723B" w:rsidRPr="00331144" w:rsidRDefault="007E723B" w:rsidP="00C8725F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2120 Dunakeszi, Kincsem utca 2</w:t>
            </w:r>
            <w:r w:rsidRPr="00331144">
              <w:rPr>
                <w:rFonts w:ascii="Cambria" w:hAnsi="Cambria" w:cs="Arial"/>
                <w:sz w:val="22"/>
                <w:szCs w:val="22"/>
              </w:rPr>
              <w:t>.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331144">
              <w:rPr>
                <w:rFonts w:ascii="Cambria" w:hAnsi="Cambria" w:cs="Arial"/>
                <w:sz w:val="22"/>
                <w:szCs w:val="22"/>
              </w:rPr>
              <w:t>(</w:t>
            </w:r>
            <w:proofErr w:type="spellStart"/>
            <w:r w:rsidRPr="0033114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331144">
              <w:rPr>
                <w:rFonts w:ascii="Cambria" w:hAnsi="Cambria" w:cs="Arial"/>
                <w:sz w:val="22"/>
                <w:szCs w:val="22"/>
              </w:rPr>
              <w:t>. 3035/4.)</w:t>
            </w:r>
          </w:p>
        </w:tc>
      </w:tr>
    </w:tbl>
    <w:p w:rsidR="007E723B" w:rsidRPr="00EC089B" w:rsidRDefault="007E723B" w:rsidP="007E723B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sz w:val="22"/>
          <w:szCs w:val="22"/>
        </w:rPr>
      </w:pPr>
    </w:p>
    <w:p w:rsidR="007E723B" w:rsidRPr="00E57AA3" w:rsidRDefault="007E723B" w:rsidP="007E723B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7E723B" w:rsidRPr="00BF111C" w:rsidRDefault="007E723B" w:rsidP="007E723B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alapításának dátuma:</w:t>
      </w:r>
      <w:r>
        <w:rPr>
          <w:rFonts w:asciiTheme="majorHAnsi" w:hAnsiTheme="majorHAnsi"/>
          <w:sz w:val="22"/>
          <w:szCs w:val="22"/>
        </w:rPr>
        <w:t xml:space="preserve"> 2018. szeptember 18</w:t>
      </w:r>
      <w:r w:rsidRPr="00BF111C">
        <w:rPr>
          <w:rFonts w:asciiTheme="majorHAnsi" w:hAnsiTheme="majorHAnsi"/>
          <w:sz w:val="22"/>
          <w:szCs w:val="22"/>
        </w:rPr>
        <w:t>.</w:t>
      </w:r>
    </w:p>
    <w:p w:rsidR="007E723B" w:rsidRPr="0058718F" w:rsidRDefault="007E723B" w:rsidP="007E723B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8718F">
        <w:rPr>
          <w:rFonts w:asciiTheme="majorHAnsi" w:hAnsiTheme="majorHAnsi"/>
          <w:sz w:val="22"/>
          <w:szCs w:val="22"/>
        </w:rPr>
        <w:t xml:space="preserve">A </w:t>
      </w:r>
      <w:r w:rsidRPr="0058718F">
        <w:rPr>
          <w:rFonts w:asciiTheme="majorHAnsi" w:hAnsiTheme="majorHAnsi"/>
          <w:sz w:val="22"/>
          <w:szCs w:val="24"/>
        </w:rPr>
        <w:t>költségvetési</w:t>
      </w:r>
      <w:r w:rsidRPr="0058718F">
        <w:rPr>
          <w:rFonts w:asciiTheme="majorHAnsi" w:hAnsiTheme="majorHAnsi"/>
          <w:sz w:val="22"/>
          <w:szCs w:val="22"/>
        </w:rPr>
        <w:t xml:space="preserve"> szerv alapítására, átalakítására, megszüntetésére jogosult szerv</w:t>
      </w:r>
    </w:p>
    <w:p w:rsidR="007E723B" w:rsidRPr="0058718F" w:rsidRDefault="007E723B" w:rsidP="007E723B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8718F">
        <w:rPr>
          <w:rFonts w:asciiTheme="majorHAnsi" w:hAnsiTheme="majorHAnsi"/>
          <w:sz w:val="22"/>
          <w:szCs w:val="22"/>
        </w:rPr>
        <w:t>megnevezése: Dunakeszi Város Önkormányzata</w:t>
      </w:r>
    </w:p>
    <w:p w:rsidR="007E723B" w:rsidRDefault="007E723B" w:rsidP="007E723B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8718F">
        <w:rPr>
          <w:rFonts w:asciiTheme="majorHAnsi" w:hAnsiTheme="majorHAnsi"/>
          <w:sz w:val="22"/>
          <w:szCs w:val="22"/>
        </w:rPr>
        <w:t>székhelye:</w:t>
      </w:r>
      <w:r>
        <w:rPr>
          <w:rFonts w:asciiTheme="majorHAnsi" w:hAnsiTheme="majorHAnsi"/>
          <w:sz w:val="22"/>
          <w:szCs w:val="22"/>
        </w:rPr>
        <w:t xml:space="preserve"> 2120 Dunakeszi, Fő út 25.</w:t>
      </w:r>
    </w:p>
    <w:p w:rsidR="007E723B" w:rsidRPr="00331144" w:rsidRDefault="007E723B" w:rsidP="007E723B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jogelőd költségvetési szervének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4148"/>
        <w:gridCol w:w="4390"/>
      </w:tblGrid>
      <w:tr w:rsidR="007E723B" w:rsidRPr="00331144" w:rsidTr="00C8725F">
        <w:tc>
          <w:tcPr>
            <w:tcW w:w="288" w:type="pct"/>
            <w:vAlign w:val="center"/>
          </w:tcPr>
          <w:p w:rsidR="007E723B" w:rsidRPr="00331144" w:rsidRDefault="007E723B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</w:p>
        </w:tc>
        <w:tc>
          <w:tcPr>
            <w:tcW w:w="2289" w:type="pct"/>
          </w:tcPr>
          <w:p w:rsidR="007E723B" w:rsidRPr="00331144" w:rsidRDefault="007E723B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megnevezése</w:t>
            </w:r>
          </w:p>
        </w:tc>
        <w:tc>
          <w:tcPr>
            <w:tcW w:w="2423" w:type="pct"/>
          </w:tcPr>
          <w:p w:rsidR="007E723B" w:rsidRPr="00331144" w:rsidRDefault="007E723B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székhelye</w:t>
            </w:r>
          </w:p>
        </w:tc>
      </w:tr>
      <w:tr w:rsidR="007E723B" w:rsidRPr="00331144" w:rsidTr="00C8725F">
        <w:tc>
          <w:tcPr>
            <w:tcW w:w="288" w:type="pct"/>
            <w:vAlign w:val="center"/>
          </w:tcPr>
          <w:p w:rsidR="007E723B" w:rsidRPr="00331144" w:rsidRDefault="007E723B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289" w:type="pct"/>
          </w:tcPr>
          <w:p w:rsidR="007E723B" w:rsidRPr="00331144" w:rsidRDefault="007E723B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Révész István Helytörténeti Gyűjtemény</w:t>
            </w:r>
          </w:p>
        </w:tc>
        <w:tc>
          <w:tcPr>
            <w:tcW w:w="2423" w:type="pct"/>
          </w:tcPr>
          <w:p w:rsidR="007E723B" w:rsidRPr="00331144" w:rsidRDefault="007E723B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2120 Dunakeszi, Szent István utca 48.</w:t>
            </w:r>
          </w:p>
        </w:tc>
      </w:tr>
    </w:tbl>
    <w:p w:rsidR="007E723B" w:rsidRPr="00FA730D" w:rsidRDefault="007E723B" w:rsidP="007E723B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</w:p>
    <w:p w:rsidR="007E723B" w:rsidRPr="00E57AA3" w:rsidRDefault="007E723B" w:rsidP="007E723B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lastRenderedPageBreak/>
        <w:t>A költségvetési szerv irányítása, felügyelete</w:t>
      </w:r>
    </w:p>
    <w:p w:rsidR="007E723B" w:rsidRPr="00E57AA3" w:rsidRDefault="007E723B" w:rsidP="007E723B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  <w:sz w:val="22"/>
          <w:szCs w:val="22"/>
        </w:rPr>
        <w:t>A költségvetési szerv irányító szervének</w:t>
      </w:r>
    </w:p>
    <w:p w:rsidR="007E723B" w:rsidRPr="00E57AA3" w:rsidRDefault="007E723B" w:rsidP="007E723B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>
        <w:rPr>
          <w:rFonts w:asciiTheme="majorHAnsi" w:hAnsiTheme="majorHAnsi"/>
          <w:sz w:val="22"/>
          <w:szCs w:val="22"/>
        </w:rPr>
        <w:t xml:space="preserve"> Dunakeszi Város Önkormányzata Képviselő-testülete</w:t>
      </w:r>
    </w:p>
    <w:p w:rsidR="007E723B" w:rsidRDefault="007E723B" w:rsidP="007E723B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>
        <w:rPr>
          <w:rFonts w:asciiTheme="majorHAnsi" w:hAnsiTheme="majorHAnsi"/>
          <w:sz w:val="22"/>
          <w:szCs w:val="22"/>
        </w:rPr>
        <w:t xml:space="preserve"> 2120 Dunakeszi, Fő út 25.</w:t>
      </w:r>
    </w:p>
    <w:p w:rsidR="007E723B" w:rsidRDefault="007E723B" w:rsidP="007E723B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költségvetési szerv fenntartójának</w:t>
      </w:r>
    </w:p>
    <w:p w:rsidR="007E723B" w:rsidRPr="00E57AA3" w:rsidRDefault="007E723B" w:rsidP="007E723B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E57AA3">
        <w:rPr>
          <w:rFonts w:asciiTheme="majorHAnsi" w:hAnsiTheme="majorHAnsi"/>
          <w:sz w:val="22"/>
          <w:szCs w:val="22"/>
        </w:rPr>
        <w:t>megnevezése:</w:t>
      </w:r>
      <w:r>
        <w:rPr>
          <w:rFonts w:asciiTheme="majorHAnsi" w:hAnsiTheme="majorHAnsi"/>
          <w:sz w:val="22"/>
          <w:szCs w:val="22"/>
        </w:rPr>
        <w:t xml:space="preserve"> Dunakeszi Város Önkormányzata</w:t>
      </w:r>
    </w:p>
    <w:p w:rsidR="007E723B" w:rsidRPr="0058718F" w:rsidRDefault="007E723B" w:rsidP="007E723B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>
        <w:rPr>
          <w:rFonts w:asciiTheme="majorHAnsi" w:hAnsiTheme="majorHAnsi"/>
          <w:sz w:val="22"/>
          <w:szCs w:val="22"/>
        </w:rPr>
        <w:t xml:space="preserve"> 2120 Dunakeszi, Fő út 25.</w:t>
      </w:r>
    </w:p>
    <w:p w:rsidR="007E723B" w:rsidRPr="00E57AA3" w:rsidRDefault="007E723B" w:rsidP="007E723B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:rsidR="007E723B" w:rsidRDefault="007E723B" w:rsidP="007E723B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284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közfeladata</w:t>
      </w:r>
      <w:r>
        <w:rPr>
          <w:rFonts w:asciiTheme="majorHAnsi" w:hAnsiTheme="majorHAnsi"/>
          <w:sz w:val="22"/>
          <w:szCs w:val="22"/>
        </w:rPr>
        <w:t>:</w:t>
      </w:r>
    </w:p>
    <w:p w:rsidR="007E723B" w:rsidRPr="000B29A8" w:rsidRDefault="007E723B" w:rsidP="007E723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284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muzeális intézményekről, a nyilvános könyvtári ellátásról és a közművelődésről szóló 1997. évi CXL. törvény szerinti muzeális (helytörténeti gyűjtemény) és közművelődési tevékenység ellátására, valamint az 55. § és 65. §-</w:t>
      </w:r>
      <w:proofErr w:type="spellStart"/>
      <w:r>
        <w:rPr>
          <w:rFonts w:asciiTheme="majorHAnsi" w:hAnsiTheme="majorHAnsi"/>
          <w:sz w:val="22"/>
          <w:szCs w:val="22"/>
        </w:rPr>
        <w:t>ban</w:t>
      </w:r>
      <w:proofErr w:type="spellEnd"/>
      <w:r>
        <w:rPr>
          <w:rFonts w:asciiTheme="majorHAnsi" w:hAnsiTheme="majorHAnsi"/>
          <w:sz w:val="22"/>
          <w:szCs w:val="22"/>
        </w:rPr>
        <w:t xml:space="preserve"> meghatározott nyilvános könyvtári alapfeladatok, illetve települési könyvtári feladatok ellátására létrehozott intézmény.</w:t>
      </w:r>
    </w:p>
    <w:p w:rsidR="007E723B" w:rsidRPr="00E57AA3" w:rsidRDefault="007E723B" w:rsidP="007E723B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7E723B" w:rsidRPr="00A170A5" w:rsidTr="00C8725F">
        <w:tc>
          <w:tcPr>
            <w:tcW w:w="288" w:type="pct"/>
            <w:vAlign w:val="center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644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7E723B" w:rsidRPr="00A170A5" w:rsidTr="00C8725F">
        <w:tc>
          <w:tcPr>
            <w:tcW w:w="288" w:type="pct"/>
            <w:vAlign w:val="center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9121</w:t>
            </w:r>
            <w:r w:rsidRPr="00A92D5B">
              <w:rPr>
                <w:rFonts w:asciiTheme="majorHAnsi" w:hAnsiTheme="majorHAnsi"/>
                <w:sz w:val="22"/>
                <w:szCs w:val="22"/>
              </w:rPr>
              <w:t>00</w:t>
            </w:r>
          </w:p>
        </w:tc>
        <w:tc>
          <w:tcPr>
            <w:tcW w:w="3644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Múzeumi</w:t>
            </w:r>
            <w:r>
              <w:rPr>
                <w:rFonts w:asciiTheme="majorHAnsi" w:hAnsiTheme="majorHAnsi"/>
                <w:sz w:val="22"/>
                <w:szCs w:val="22"/>
              </w:rPr>
              <w:t>, gyűjteményi</w:t>
            </w:r>
            <w:r w:rsidRPr="00A92D5B">
              <w:rPr>
                <w:rFonts w:asciiTheme="majorHAnsi" w:hAnsiTheme="majorHAnsi"/>
                <w:sz w:val="22"/>
                <w:szCs w:val="22"/>
              </w:rPr>
              <w:t xml:space="preserve"> tevékenység</w:t>
            </w:r>
          </w:p>
        </w:tc>
      </w:tr>
    </w:tbl>
    <w:p w:rsidR="007E723B" w:rsidRDefault="007E723B" w:rsidP="007E723B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alaptevékenysége</w:t>
      </w:r>
      <w:r>
        <w:rPr>
          <w:rFonts w:asciiTheme="majorHAnsi" w:hAnsiTheme="majorHAnsi"/>
          <w:sz w:val="22"/>
          <w:szCs w:val="22"/>
        </w:rPr>
        <w:t>:</w:t>
      </w:r>
    </w:p>
    <w:p w:rsidR="007E723B" w:rsidRDefault="007E723B" w:rsidP="007E723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Gondozza a helytörténeti gyűjteményt.</w:t>
      </w:r>
    </w:p>
    <w:p w:rsidR="007E723B" w:rsidRDefault="007E723B" w:rsidP="007E723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Gyűjteményét folyamatosan fejleszti, feltárja, megőrzi, gondozza és rendelkezésre bocsátja.</w:t>
      </w:r>
    </w:p>
    <w:p w:rsidR="007E723B" w:rsidRDefault="007E723B" w:rsidP="007E723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település múltjával kapcsolatos tárgyi emlékek, dokumentumok gyűjtése, megőrzése, tudományos feldolgozása, kiállításokon való bemutatása.</w:t>
      </w:r>
    </w:p>
    <w:p w:rsidR="007E723B" w:rsidRDefault="007E723B" w:rsidP="007E723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Gyűjteményét és szolgáltatásait a helyi igényeknek megfelelően alakítja.</w:t>
      </w:r>
    </w:p>
    <w:p w:rsidR="007E723B" w:rsidRDefault="007E723B" w:rsidP="007E723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Kapcsolatok kialakítása a múzeumi hálózattal, a gyűjtemény bekapcsolása a hálózatba.</w:t>
      </w:r>
    </w:p>
    <w:p w:rsidR="007E723B" w:rsidRDefault="007E723B" w:rsidP="007E723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Új témák beemelése a gyűjtésbe, tematikus és szisztematikus gyűjtés a lakosság körében.</w:t>
      </w:r>
    </w:p>
    <w:p w:rsidR="007E723B" w:rsidRDefault="007E723B" w:rsidP="007E723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Segíti az oktatásban, képzésben részt vevők információellátását, a tudományos kutatás és az adatbázisokból történő információkérés lehetőségét.</w:t>
      </w:r>
    </w:p>
    <w:p w:rsidR="007E723B" w:rsidRDefault="007E723B" w:rsidP="007E723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Helytörténeti kutató- és publikációs tevékenység.</w:t>
      </w:r>
    </w:p>
    <w:p w:rsidR="007E723B" w:rsidRDefault="007E723B" w:rsidP="007E723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Látogatói kör bővítése.</w:t>
      </w:r>
    </w:p>
    <w:p w:rsidR="007E723B" w:rsidRDefault="007E723B" w:rsidP="007E723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Helytörténeti vetélkedők és előadások megszervezése</w:t>
      </w:r>
    </w:p>
    <w:p w:rsidR="007E723B" w:rsidRDefault="007E723B" w:rsidP="007E723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Közhasznú információs szolgáltatást nyújt.</w:t>
      </w:r>
    </w:p>
    <w:p w:rsidR="007E723B" w:rsidRDefault="007E723B" w:rsidP="007E723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Helyismereti információkat és dokumentumokat gyűjt.</w:t>
      </w:r>
    </w:p>
    <w:p w:rsidR="007E723B" w:rsidRDefault="007E723B" w:rsidP="007E723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Tudás-, információ- és kultúraközvetítő tevékenységével hozzájárul az életminőség javításához, Dunakeszi és az ország versenyképességének növeléséhez.</w:t>
      </w:r>
    </w:p>
    <w:p w:rsidR="007E723B" w:rsidRPr="00EF61E6" w:rsidRDefault="007E723B" w:rsidP="007E723B">
      <w:pPr>
        <w:pStyle w:val="Listaszerbekezds1"/>
        <w:numPr>
          <w:ilvl w:val="0"/>
          <w:numId w:val="3"/>
        </w:numPr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nyilvános könyvtárként működteti a városi könyvtárat, heti 37 óra nyitva tartással.</w:t>
      </w:r>
    </w:p>
    <w:p w:rsidR="007E723B" w:rsidRDefault="007E723B" w:rsidP="007E723B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p w:rsidR="007E723B" w:rsidRPr="00E57AA3" w:rsidRDefault="007E723B" w:rsidP="007E723B">
      <w:pPr>
        <w:pStyle w:val="Listaszerbekezds"/>
        <w:tabs>
          <w:tab w:val="left" w:leader="dot" w:pos="9072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7E723B" w:rsidRPr="00A170A5" w:rsidTr="00C8725F">
        <w:tc>
          <w:tcPr>
            <w:tcW w:w="288" w:type="pct"/>
            <w:vAlign w:val="center"/>
          </w:tcPr>
          <w:p w:rsidR="007E723B" w:rsidRPr="00A170A5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</w:p>
        </w:tc>
        <w:tc>
          <w:tcPr>
            <w:tcW w:w="1068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7E723B" w:rsidRPr="00A170A5" w:rsidTr="00C8725F">
        <w:tc>
          <w:tcPr>
            <w:tcW w:w="288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082042</w:t>
            </w:r>
          </w:p>
        </w:tc>
        <w:tc>
          <w:tcPr>
            <w:tcW w:w="3644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állomány gyarapítása, nyilvántartása</w:t>
            </w:r>
          </w:p>
        </w:tc>
      </w:tr>
      <w:tr w:rsidR="007E723B" w:rsidRPr="00A170A5" w:rsidTr="00C8725F">
        <w:tc>
          <w:tcPr>
            <w:tcW w:w="288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082043</w:t>
            </w:r>
          </w:p>
        </w:tc>
        <w:tc>
          <w:tcPr>
            <w:tcW w:w="3644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állomány feltárása, megőrzése</w:t>
            </w:r>
            <w:proofErr w:type="gramStart"/>
            <w:r w:rsidRPr="00C67F6E">
              <w:rPr>
                <w:rFonts w:ascii="Cambria" w:hAnsi="Cambria" w:cs="Arial"/>
                <w:sz w:val="22"/>
                <w:szCs w:val="22"/>
              </w:rPr>
              <w:t>,,</w:t>
            </w:r>
            <w:proofErr w:type="gramEnd"/>
            <w:r w:rsidRPr="00C67F6E">
              <w:rPr>
                <w:rFonts w:ascii="Cambria" w:hAnsi="Cambria" w:cs="Arial"/>
                <w:sz w:val="22"/>
                <w:szCs w:val="22"/>
              </w:rPr>
              <w:t xml:space="preserve"> védelme</w:t>
            </w:r>
          </w:p>
        </w:tc>
      </w:tr>
      <w:tr w:rsidR="007E723B" w:rsidRPr="00A170A5" w:rsidTr="00C8725F">
        <w:tc>
          <w:tcPr>
            <w:tcW w:w="288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082044</w:t>
            </w:r>
          </w:p>
        </w:tc>
        <w:tc>
          <w:tcPr>
            <w:tcW w:w="3644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szolgáltatások</w:t>
            </w:r>
          </w:p>
        </w:tc>
      </w:tr>
      <w:tr w:rsidR="007E723B" w:rsidRPr="00A170A5" w:rsidTr="00C8725F">
        <w:tc>
          <w:tcPr>
            <w:tcW w:w="288" w:type="pct"/>
            <w:vAlign w:val="center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082061</w:t>
            </w:r>
          </w:p>
        </w:tc>
        <w:tc>
          <w:tcPr>
            <w:tcW w:w="3644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Múzeumi gyűjteményi tevékenység</w:t>
            </w:r>
          </w:p>
        </w:tc>
      </w:tr>
      <w:tr w:rsidR="007E723B" w:rsidRPr="00A170A5" w:rsidTr="00C8725F">
        <w:tc>
          <w:tcPr>
            <w:tcW w:w="288" w:type="pct"/>
            <w:vAlign w:val="center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082062</w:t>
            </w:r>
          </w:p>
        </w:tc>
        <w:tc>
          <w:tcPr>
            <w:tcW w:w="3644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Múzeumi tudományos feldolgozó és publikációs tevékenység</w:t>
            </w:r>
          </w:p>
        </w:tc>
      </w:tr>
      <w:tr w:rsidR="007E723B" w:rsidRPr="00A170A5" w:rsidTr="00C8725F">
        <w:tc>
          <w:tcPr>
            <w:tcW w:w="288" w:type="pct"/>
            <w:vAlign w:val="center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068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082063</w:t>
            </w:r>
          </w:p>
        </w:tc>
        <w:tc>
          <w:tcPr>
            <w:tcW w:w="3644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Múzeumi kiállítási tevékenység</w:t>
            </w:r>
          </w:p>
        </w:tc>
      </w:tr>
      <w:tr w:rsidR="007E723B" w:rsidRPr="00A170A5" w:rsidTr="00C8725F">
        <w:tc>
          <w:tcPr>
            <w:tcW w:w="288" w:type="pct"/>
            <w:vAlign w:val="center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068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082064</w:t>
            </w:r>
          </w:p>
        </w:tc>
        <w:tc>
          <w:tcPr>
            <w:tcW w:w="3644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Múzeumi közművelődési, közönségkapcsolati tevékenység</w:t>
            </w:r>
          </w:p>
        </w:tc>
      </w:tr>
      <w:tr w:rsidR="007E723B" w:rsidRPr="00A170A5" w:rsidTr="00C8725F">
        <w:tc>
          <w:tcPr>
            <w:tcW w:w="288" w:type="pct"/>
            <w:vAlign w:val="center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068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082070</w:t>
            </w:r>
          </w:p>
        </w:tc>
        <w:tc>
          <w:tcPr>
            <w:tcW w:w="3644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Történelmi hely, építmény, egyéb látványosság működtetése és megóvása</w:t>
            </w:r>
          </w:p>
        </w:tc>
      </w:tr>
      <w:tr w:rsidR="007E723B" w:rsidRPr="00A170A5" w:rsidTr="00C8725F">
        <w:tc>
          <w:tcPr>
            <w:tcW w:w="288" w:type="pct"/>
            <w:vAlign w:val="center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1068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082091</w:t>
            </w:r>
          </w:p>
        </w:tc>
        <w:tc>
          <w:tcPr>
            <w:tcW w:w="3644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Közművelődés – közösségi és társadalmi részvétel fejlesztése</w:t>
            </w:r>
          </w:p>
        </w:tc>
      </w:tr>
      <w:tr w:rsidR="007E723B" w:rsidRPr="00A170A5" w:rsidTr="00C8725F">
        <w:tc>
          <w:tcPr>
            <w:tcW w:w="288" w:type="pct"/>
            <w:vAlign w:val="center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1068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082092</w:t>
            </w:r>
          </w:p>
        </w:tc>
        <w:tc>
          <w:tcPr>
            <w:tcW w:w="3644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Közművelődés – hagyományos közösségi kulturális értékek gondozása</w:t>
            </w:r>
          </w:p>
        </w:tc>
      </w:tr>
      <w:tr w:rsidR="007E723B" w:rsidRPr="00A170A5" w:rsidTr="00C8725F">
        <w:tc>
          <w:tcPr>
            <w:tcW w:w="288" w:type="pct"/>
            <w:vAlign w:val="center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11</w:t>
            </w:r>
          </w:p>
        </w:tc>
        <w:tc>
          <w:tcPr>
            <w:tcW w:w="1068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082094</w:t>
            </w:r>
          </w:p>
        </w:tc>
        <w:tc>
          <w:tcPr>
            <w:tcW w:w="3644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 xml:space="preserve">Közművelődés – kulturális alapú gazdaságfejlesztés </w:t>
            </w:r>
          </w:p>
        </w:tc>
      </w:tr>
      <w:tr w:rsidR="007E723B" w:rsidRPr="00A170A5" w:rsidTr="00C8725F">
        <w:tc>
          <w:tcPr>
            <w:tcW w:w="288" w:type="pct"/>
            <w:vAlign w:val="center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12</w:t>
            </w:r>
          </w:p>
        </w:tc>
        <w:tc>
          <w:tcPr>
            <w:tcW w:w="1068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083020</w:t>
            </w:r>
          </w:p>
        </w:tc>
        <w:tc>
          <w:tcPr>
            <w:tcW w:w="3644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Könyvkiadás</w:t>
            </w:r>
          </w:p>
        </w:tc>
      </w:tr>
      <w:tr w:rsidR="007E723B" w:rsidRPr="00A170A5" w:rsidTr="00C8725F">
        <w:tc>
          <w:tcPr>
            <w:tcW w:w="288" w:type="pct"/>
            <w:vAlign w:val="center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1</w:t>
            </w:r>
            <w:r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083030</w:t>
            </w:r>
          </w:p>
        </w:tc>
        <w:tc>
          <w:tcPr>
            <w:tcW w:w="3644" w:type="pct"/>
          </w:tcPr>
          <w:p w:rsidR="007E723B" w:rsidRPr="00A92D5B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92D5B">
              <w:rPr>
                <w:rFonts w:asciiTheme="majorHAnsi" w:hAnsiTheme="majorHAnsi"/>
                <w:sz w:val="22"/>
                <w:szCs w:val="22"/>
              </w:rPr>
              <w:t>Egyéb kiadói tevékenység</w:t>
            </w:r>
          </w:p>
        </w:tc>
      </w:tr>
    </w:tbl>
    <w:p w:rsidR="007E723B" w:rsidRPr="00FC19EF" w:rsidRDefault="007E723B" w:rsidP="007E723B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FC19EF">
        <w:rPr>
          <w:rFonts w:asciiTheme="majorHAnsi" w:hAnsiTheme="majorHAnsi"/>
          <w:sz w:val="22"/>
          <w:szCs w:val="22"/>
        </w:rPr>
        <w:t>A költségvetési szerv illetékessége, működési területe:</w:t>
      </w:r>
    </w:p>
    <w:p w:rsidR="007E723B" w:rsidRDefault="007E723B" w:rsidP="007E723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Dunakeszi település közigazgatási határa.</w:t>
      </w:r>
    </w:p>
    <w:p w:rsidR="007E723B" w:rsidRPr="00E57AA3" w:rsidRDefault="007E723B" w:rsidP="007E723B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7E723B" w:rsidRDefault="007E723B" w:rsidP="007E723B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vezetőjének megbízási rendje:</w:t>
      </w:r>
    </w:p>
    <w:p w:rsidR="007E723B" w:rsidRDefault="007E723B" w:rsidP="007E723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Az intézményvezetői </w:t>
      </w:r>
      <w:proofErr w:type="spellStart"/>
      <w:r>
        <w:rPr>
          <w:rFonts w:asciiTheme="majorHAnsi" w:hAnsiTheme="majorHAnsi"/>
          <w:sz w:val="22"/>
          <w:szCs w:val="22"/>
        </w:rPr>
        <w:t>álláshelyet</w:t>
      </w:r>
      <w:proofErr w:type="spellEnd"/>
      <w:r>
        <w:rPr>
          <w:rFonts w:asciiTheme="majorHAnsi" w:hAnsiTheme="majorHAnsi"/>
          <w:sz w:val="22"/>
          <w:szCs w:val="22"/>
        </w:rPr>
        <w:t xml:space="preserve"> nyilvános pályázat útján kell betölteni. Az intézményvezető kinevezése vagy megbízása, felmentése vagy a vezetői megbízásának visszavonása Dunakeszi Város Önkormányzata Képviselő-testületének hatásköre. Az egyéb munkáltatói jogkör gyakorlója Dunakeszi Város Önkormányzatának Polgármestere. A vezetői megbízás határozott időre szól, amely legfeljebb 5 év.</w:t>
      </w:r>
    </w:p>
    <w:p w:rsidR="007E723B" w:rsidRPr="00010C01" w:rsidRDefault="007E723B" w:rsidP="007E723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Az intézményvezető feladatát munkaviszonyban látja el.</w:t>
      </w:r>
    </w:p>
    <w:p w:rsidR="007E723B" w:rsidRDefault="007E723B" w:rsidP="007E723B">
      <w:pPr>
        <w:pStyle w:val="Listaszerbekezds"/>
        <w:numPr>
          <w:ilvl w:val="1"/>
          <w:numId w:val="1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p w:rsidR="007E723B" w:rsidRPr="00E57AA3" w:rsidRDefault="007E723B" w:rsidP="007E723B">
      <w:pPr>
        <w:pStyle w:val="Listaszerbekezds"/>
        <w:tabs>
          <w:tab w:val="left" w:leader="dot" w:pos="9072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6"/>
        <w:gridCol w:w="5472"/>
      </w:tblGrid>
      <w:tr w:rsidR="007E723B" w:rsidRPr="00A170A5" w:rsidTr="00C8725F">
        <w:tc>
          <w:tcPr>
            <w:tcW w:w="288" w:type="pct"/>
            <w:vAlign w:val="center"/>
          </w:tcPr>
          <w:p w:rsidR="007E723B" w:rsidRPr="00A170A5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</w:p>
        </w:tc>
        <w:tc>
          <w:tcPr>
            <w:tcW w:w="1692" w:type="pct"/>
          </w:tcPr>
          <w:p w:rsidR="007E723B" w:rsidRPr="00A170A5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A170A5">
              <w:rPr>
                <w:rFonts w:asciiTheme="majorHAnsi" w:hAnsiTheme="majorHAnsi"/>
                <w:szCs w:val="22"/>
              </w:rPr>
              <w:t>foglalkoztatási jogviszony</w:t>
            </w:r>
          </w:p>
        </w:tc>
        <w:tc>
          <w:tcPr>
            <w:tcW w:w="3020" w:type="pct"/>
          </w:tcPr>
          <w:p w:rsidR="007E723B" w:rsidRPr="00A170A5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A170A5">
              <w:rPr>
                <w:rFonts w:asciiTheme="majorHAnsi" w:hAnsiTheme="majorHAnsi"/>
                <w:szCs w:val="22"/>
              </w:rPr>
              <w:t>jogviszonyt szabályozó jogszabály</w:t>
            </w:r>
          </w:p>
        </w:tc>
      </w:tr>
      <w:tr w:rsidR="007E723B" w:rsidRPr="00A170A5" w:rsidTr="00C8725F">
        <w:tc>
          <w:tcPr>
            <w:tcW w:w="288" w:type="pct"/>
            <w:vAlign w:val="center"/>
          </w:tcPr>
          <w:p w:rsidR="007E723B" w:rsidRPr="00A170A5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1</w:t>
            </w:r>
          </w:p>
        </w:tc>
        <w:tc>
          <w:tcPr>
            <w:tcW w:w="1692" w:type="pct"/>
          </w:tcPr>
          <w:p w:rsidR="007E723B" w:rsidRPr="00A170A5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munkaviszony</w:t>
            </w:r>
          </w:p>
        </w:tc>
        <w:tc>
          <w:tcPr>
            <w:tcW w:w="3020" w:type="pct"/>
          </w:tcPr>
          <w:p w:rsidR="007E723B" w:rsidRPr="00A170A5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A munka törvénykönyvről szóló 2012. évi I. törvény</w:t>
            </w:r>
          </w:p>
        </w:tc>
      </w:tr>
      <w:tr w:rsidR="007E723B" w:rsidRPr="00A170A5" w:rsidTr="00C8725F">
        <w:tc>
          <w:tcPr>
            <w:tcW w:w="288" w:type="pct"/>
            <w:vAlign w:val="center"/>
          </w:tcPr>
          <w:p w:rsidR="007E723B" w:rsidRPr="00A170A5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2</w:t>
            </w:r>
          </w:p>
        </w:tc>
        <w:tc>
          <w:tcPr>
            <w:tcW w:w="1692" w:type="pct"/>
          </w:tcPr>
          <w:p w:rsidR="007E723B" w:rsidRPr="00A170A5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megbízási jogviszony</w:t>
            </w:r>
          </w:p>
        </w:tc>
        <w:tc>
          <w:tcPr>
            <w:tcW w:w="3020" w:type="pct"/>
          </w:tcPr>
          <w:p w:rsidR="007E723B" w:rsidRPr="00A170A5" w:rsidRDefault="007E723B" w:rsidP="00C8725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A Polgári Törvénykönyvről szóló 2013. évi V. törvény</w:t>
            </w:r>
          </w:p>
        </w:tc>
      </w:tr>
    </w:tbl>
    <w:p w:rsidR="007E723B" w:rsidRDefault="007E723B" w:rsidP="007E723B">
      <w:pPr>
        <w:rPr>
          <w:rFonts w:ascii="Arial" w:hAnsi="Arial" w:cs="Arial"/>
          <w:color w:val="000000" w:themeColor="text1"/>
          <w:sz w:val="20"/>
        </w:rPr>
      </w:pPr>
    </w:p>
    <w:p w:rsidR="006D3EA5" w:rsidRDefault="007E723B">
      <w:bookmarkStart w:id="0" w:name="_GoBack"/>
      <w:bookmarkEnd w:id="0"/>
    </w:p>
    <w:sectPr w:rsidR="006D3EA5" w:rsidSect="00615800">
      <w:footerReference w:type="default" r:id="rId5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950" w:rsidRPr="009F2115" w:rsidRDefault="007E723B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>
      <w:rPr>
        <w:rFonts w:asciiTheme="majorHAnsi" w:hAnsiTheme="majorHAnsi"/>
        <w:noProof/>
        <w:sz w:val="22"/>
        <w:szCs w:val="22"/>
      </w:rPr>
      <w:t>3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31FD69E9"/>
    <w:multiLevelType w:val="hybridMultilevel"/>
    <w:tmpl w:val="B622B5D0"/>
    <w:lvl w:ilvl="0" w:tplc="FF7A9B56">
      <w:start w:val="16"/>
      <w:numFmt w:val="bullet"/>
      <w:lvlText w:val="-"/>
      <w:lvlJc w:val="left"/>
      <w:pPr>
        <w:ind w:left="927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23B"/>
    <w:rsid w:val="00046F8B"/>
    <w:rsid w:val="007E723B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FD3802-05EA-4AC9-B652-7147043E5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E72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E723B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7E723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E723B"/>
    <w:rPr>
      <w:rFonts w:ascii="Times New Roman" w:eastAsia="Times New Roman" w:hAnsi="Times New Roman" w:cs="Times New Roman"/>
      <w:sz w:val="24"/>
      <w:szCs w:val="20"/>
      <w:lang w:eastAsia="hu-HU"/>
    </w:rPr>
  </w:style>
  <w:style w:type="table" w:styleId="Rcsostblzat">
    <w:name w:val="Table Grid"/>
    <w:basedOn w:val="Normltblzat"/>
    <w:uiPriority w:val="59"/>
    <w:rsid w:val="007E723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szerbekezds1">
    <w:name w:val="Listaszerű bekezdés1"/>
    <w:basedOn w:val="Norml"/>
    <w:link w:val="ListParagraphChar"/>
    <w:rsid w:val="007E723B"/>
    <w:pPr>
      <w:ind w:left="720"/>
      <w:contextualSpacing/>
    </w:pPr>
    <w:rPr>
      <w:rFonts w:eastAsia="Calibri"/>
      <w:sz w:val="20"/>
      <w:lang w:val="x-none"/>
    </w:rPr>
  </w:style>
  <w:style w:type="character" w:customStyle="1" w:styleId="ListParagraphChar">
    <w:name w:val="List Paragraph Char"/>
    <w:link w:val="Listaszerbekezds1"/>
    <w:locked/>
    <w:rsid w:val="007E723B"/>
    <w:rPr>
      <w:rFonts w:ascii="Times New Roman" w:eastAsia="Calibri" w:hAnsi="Times New Roman" w:cs="Times New Roman"/>
      <w:sz w:val="20"/>
      <w:szCs w:val="20"/>
      <w:lang w:val="x-none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633</Words>
  <Characters>4371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2025-09-17T13:43:00Z</dcterms:created>
  <dcterms:modified xsi:type="dcterms:W3CDTF">2025-09-17T13:43:00Z</dcterms:modified>
</cp:coreProperties>
</file>